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NotoSansSymbols-bold.ttf" ContentType="application/x-font-ttf"/>
  <Override PartName="/word/fonts/NotoSansSymbols-regular.ttf" ContentType="application/x-font-ttf"/>
  <Override PartName="/word/fonts/QuattrocentoSans-bold.ttf" ContentType="application/x-font-ttf"/>
  <Override PartName="/word/fonts/QuattrocentoSans-boldItalic.ttf" ContentType="application/x-font-ttf"/>
  <Override PartName="/word/fonts/QuattrocentoSans-italic.ttf" ContentType="application/x-font-ttf"/>
  <Override PartName="/word/fonts/QuattrocentoSans-regular.ttf" ContentType="application/x-font-ttf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ee0000"/>
          <w:rtl w:val="0"/>
        </w:rPr>
        <w:t xml:space="preserve">BEVERAGE</w:t>
      </w:r>
      <w:r w:rsidDel="00000000" w:rsidR="00000000" w:rsidRPr="00000000">
        <w:rPr>
          <w:rFonts w:ascii="Avenir" w:cs="Avenir" w:eastAsia="Avenir" w:hAnsi="Avenir"/>
          <w:b w:val="1"/>
          <w:color w:val="ee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DESIGN BRIEF REQUEST FORM &amp; SOP</w:t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PROJECT DESIGN DETAILS </w:t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764"/>
        <w:gridCol w:w="4586"/>
        <w:tblGridChange w:id="0">
          <w:tblGrid>
            <w:gridCol w:w="4764"/>
            <w:gridCol w:w="45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PROJECT NAME</w:t>
            </w:r>
          </w:p>
        </w:tc>
        <w:tc>
          <w:tcPr/>
          <w:p>
            <w:r>
              <w:t>dLeña DC - Happy Hour Menu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PROPERTY</w:t>
            </w:r>
          </w:p>
        </w:tc>
        <w:tc>
          <w:tcPr/>
          <w:p>
            <w:r>
              <w:t>dLeña - Washington, D.C.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SIZE (PIXELS = WEB) OR (INCHES = PRINT)</w:t>
            </w:r>
          </w:p>
        </w:tc>
        <w:tc>
          <w:tcPr/>
          <w:p>
            <w:r>
              <w:t>5.5 x 8.5 inches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ORIENTATION (PORTRAIT OR LANDSCAPE)</w:t>
            </w:r>
          </w:p>
        </w:tc>
        <w:tc>
          <w:tcPr/>
          <w:p>
            <w:r>
              <w:t>Portrait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DATE NEEDED </w:t>
            </w:r>
          </w:p>
        </w:tc>
        <w:tc>
          <w:tcPr/>
          <w:p>
            <w:r>
              <w:t>2026-07-31</w:t>
            </w:r>
          </w:p>
        </w:tc>
      </w:tr>
    </w:tbl>
    <w:p w:rsidR="00000000" w:rsidDel="00000000" w:rsidP="00000000" w:rsidRDefault="00000000" w:rsidRPr="00000000" w14:paraId="0000000E">
      <w:pPr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SUBMITTAL SOP</w:t>
      </w:r>
    </w:p>
    <w:p w:rsidR="00000000" w:rsidDel="00000000" w:rsidP="00000000" w:rsidRDefault="00000000" w:rsidRPr="00000000" w14:paraId="00000010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1: OBTAIN APPROVALS</w:t>
      </w:r>
    </w:p>
    <w:tbl>
      <w:tblPr>
        <w:tblStyle w:val="Table2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i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color w:val="ee0000"/>
                <w:sz w:val="19"/>
                <w:szCs w:val="19"/>
                <w:rtl w:val="0"/>
              </w:rPr>
              <w:t xml:space="preserve">BEVERAGE MENU: </w:t>
            </w:r>
            <w:r w:rsidDel="00000000" w:rsidR="00000000" w:rsidRPr="00000000">
              <w:rPr>
                <w:b w:val="1"/>
                <w:sz w:val="19"/>
                <w:szCs w:val="19"/>
                <w:rtl w:val="0"/>
              </w:rPr>
              <w:t xml:space="preserve">REQUIRED APPROVALS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9"/>
                <w:szCs w:val="19"/>
                <w:rtl w:val="0"/>
              </w:rPr>
              <w:t xml:space="preserve">(INCLUDING SPECIAL HOLIDAY MENUS, RESTAURANT WEEK MENUS, ETC.)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Menu Brief Preparation: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1440" w:right="0" w:hanging="360"/>
              <w:jc w:val="left"/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Property GM, Director of F&amp;B or Beverage Manager/Director sends to the RSH Head of Mixology and RSH Regional Director of Operations. </w:t>
            </w:r>
          </w:p>
          <w:p w:rsidR="00000000" w:rsidDel="00000000" w:rsidP="00000000" w:rsidRDefault="00000000" w:rsidRPr="00000000" w14:paraId="00000014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Property GM, Director of F&amp;B, Beverage Manager/Director must ensure that menu briefs are thoroughly reviewed before submission.</w:t>
            </w:r>
          </w:p>
          <w:p w:rsidR="00000000" w:rsidDel="00000000" w:rsidP="00000000" w:rsidRDefault="00000000" w:rsidRPr="00000000" w14:paraId="00000015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brief should be checked for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grammar, spelling, allergens, and an associated cost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based on a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PMIX analysis and menu engineering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6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Pricing should be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informed and included in the initial submission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, rather than added after approval.</w:t>
            </w:r>
          </w:p>
          <w:p w:rsidR="00000000" w:rsidDel="00000000" w:rsidP="00000000" w:rsidRDefault="00000000" w:rsidRPr="00000000" w14:paraId="00000017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Completed menu submission must be received no less than 14 days before the proposed change. 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Initial Review: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and RSH Head of Mixology will conduct initial review for menu and price positioning, as well as brand compliance.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Final Approval Process: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will send menu to RSH VP of Operations (CC Isabella Sandoval) for final edits and approvals.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Menu Design Kickoff &amp; Distribution: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Once final edits are made and menu is approved, RSH VP of Operations will upload in RSH Beverage Teams folder.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Owned &amp; Operated properties or those with contracted RSH Brand &amp; Marketing oversight: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2"/>
                <w:numId w:val="1"/>
              </w:numPr>
              <w:ind w:left="23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VP of Operations will upload into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ClickUp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and assign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Marketing team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for menu design updates, then route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Regional Director of Operations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0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other properties: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2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23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RSH VP of Operations will upload into ClickUp with assignment for RSH Regional Director of Operations and RSH Head of Mixology to distribute back to the property GM, Director of F&amp;B or Beverage Manager/Director.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2: DESIGN DEVELOPMENT</w:t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EXISTING MENU EDITS: 1-2 business days once project is received via ClickUp by VP of Operations 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NEW MENU DEVELOPMENT: 5 business days once project is received via ClickUp by VP of Operations</w:t>
      </w:r>
    </w:p>
    <w:p w:rsidR="00000000" w:rsidDel="00000000" w:rsidP="00000000" w:rsidRDefault="00000000" w:rsidRPr="00000000" w14:paraId="00000026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DESIGN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BRIEF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REQUEST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FORM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SOP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PROJECT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DESIGN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DETAILS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HAPPY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HOUR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D’LEÑA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Margaritas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10 </w:t>
      </w:r>
      <w:r>
        <w:rPr>
          <w:rFonts w:ascii="Calibri" w:hAnsi="Calibri"/>
          <w:b w:val="0"/>
          <w:i/>
          <w:strike w:val="0"/>
          <w:sz w:val="20"/>
          <w:u w:val="none"/>
        </w:rPr>
        <w:t>blanco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tequila</w:t>
      </w:r>
      <w:r>
        <w:rPr>
          <w:rFonts w:ascii="Calibri" w:hAnsi="Calibri"/>
          <w:b w:val="0"/>
          <w:i/>
          <w:strike w:val="0"/>
          <w:sz w:val="20"/>
          <w:u w:val="none"/>
        </w:rPr>
        <w:t>/</w:t>
      </w:r>
      <w:r>
        <w:rPr>
          <w:rFonts w:ascii="Calibri" w:hAnsi="Calibri"/>
          <w:b w:val="0"/>
          <w:i/>
          <w:strike w:val="0"/>
          <w:sz w:val="20"/>
          <w:u w:val="none"/>
        </w:rPr>
        <w:t>lime</w:t>
      </w:r>
      <w:r>
        <w:rPr>
          <w:rFonts w:ascii="Calibri" w:hAnsi="Calibri"/>
          <w:b w:val="0"/>
          <w:i/>
          <w:strike w:val="0"/>
          <w:sz w:val="20"/>
          <w:u w:val="none"/>
        </w:rPr>
        <w:t>/</w:t>
      </w:r>
      <w:r>
        <w:rPr>
          <w:rFonts w:ascii="Calibri" w:hAnsi="Calibri"/>
          <w:b w:val="0"/>
          <w:i/>
          <w:strike w:val="0"/>
          <w:sz w:val="20"/>
          <w:u w:val="none"/>
        </w:rPr>
        <w:t>agave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/>
          <w:strike w:val="0"/>
          <w:sz w:val="20"/>
          <w:u w:val="none"/>
        </w:rPr>
        <w:t>+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1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strawberry</w:t>
      </w:r>
      <w:r>
        <w:rPr>
          <w:rFonts w:ascii="Calibri" w:hAnsi="Calibri"/>
          <w:b/>
          <w:i/>
          <w:strike w:val="0"/>
          <w:sz w:val="20"/>
          <w:u w:val="none"/>
        </w:rPr>
        <w:t>,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mango</w:t>
      </w:r>
      <w:r>
        <w:rPr>
          <w:rFonts w:ascii="Calibri" w:hAnsi="Calibri"/>
          <w:b w:val="0"/>
          <w:i/>
          <w:strike w:val="0"/>
          <w:sz w:val="20"/>
          <w:u w:val="none"/>
        </w:rPr>
        <w:t>,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+</w:t>
      </w:r>
      <w:r>
        <w:rPr>
          <w:rFonts w:ascii="Calibri" w:hAnsi="Calibri"/>
          <w:b w:val="0"/>
          <w:i/>
          <w:strike w:val="0"/>
          <w:sz w:val="20"/>
          <w:u w:val="none"/>
        </w:rPr>
        <w:t>2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mercado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Wine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9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house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red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wine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/</w:t>
      </w:r>
      <w:r>
        <w:rPr>
          <w:rFonts w:ascii="Calibri" w:hAnsi="Calibri"/>
          <w:b w:val="0"/>
          <w:i/>
          <w:strike w:val="0"/>
          <w:sz w:val="20"/>
          <w:u w:val="none"/>
        </w:rPr>
        <w:t>house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white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wine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$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corona extra </w:t>
      </w:r>
      <w:r>
        <w:rPr>
          <w:rFonts w:ascii="Calibri" w:hAnsi="Calibri"/>
          <w:b w:val="0"/>
          <w:i/>
          <w:strike w:val="0"/>
          <w:sz w:val="20"/>
          <w:u w:val="none"/>
        </w:rPr>
        <w:t>lager</w:t>
      </w:r>
      <w:r>
        <w:rPr>
          <w:rFonts w:ascii="Calibri" w:hAnsi="Calibri"/>
          <w:b w:val="0"/>
          <w:i/>
          <w:strike w:val="0"/>
          <w:sz w:val="20"/>
          <w:u w:val="none"/>
        </w:rPr>
        <w:t>/</w:t>
      </w:r>
      <w:r>
        <w:rPr>
          <w:rFonts w:ascii="Calibri" w:hAnsi="Calibri"/>
          <w:b w:val="0"/>
          <w:i/>
          <w:strike w:val="0"/>
          <w:sz w:val="20"/>
          <w:u w:val="none"/>
        </w:rPr>
        <w:t>mexico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(</w:t>
      </w:r>
      <w:r>
        <w:rPr>
          <w:rFonts w:ascii="Calibri" w:hAnsi="Calibri"/>
          <w:b w:val="0"/>
          <w:i/>
          <w:strike w:val="0"/>
          <w:sz w:val="20"/>
          <w:u w:val="none"/>
        </w:rPr>
        <w:t>4</w:t>
      </w:r>
      <w:r>
        <w:rPr>
          <w:rFonts w:ascii="Calibri" w:hAnsi="Calibri"/>
          <w:b w:val="0"/>
          <w:i/>
          <w:strike w:val="0"/>
          <w:sz w:val="20"/>
          <w:u w:val="none"/>
        </w:rPr>
        <w:t>.</w:t>
      </w:r>
      <w:r>
        <w:rPr>
          <w:rFonts w:ascii="Calibri" w:hAnsi="Calibri"/>
          <w:b w:val="0"/>
          <w:i/>
          <w:strike w:val="0"/>
          <w:sz w:val="20"/>
          <w:u w:val="none"/>
        </w:rPr>
        <w:t>6</w:t>
      </w:r>
      <w:r>
        <w:rPr>
          <w:rFonts w:ascii="Calibri" w:hAnsi="Calibri"/>
          <w:b w:val="0"/>
          <w:i/>
          <w:strike w:val="0"/>
          <w:sz w:val="20"/>
          <w:u w:val="none"/>
        </w:rPr>
        <w:t>%</w:t>
      </w:r>
      <w:r>
        <w:rPr>
          <w:rFonts w:ascii="Calibri" w:hAnsi="Calibri"/>
          <w:b w:val="0"/>
          <w:i/>
          <w:strike w:val="0"/>
          <w:sz w:val="20"/>
          <w:u w:val="none"/>
        </w:rPr>
        <w:t>)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dos equis </w:t>
      </w:r>
      <w:r>
        <w:rPr>
          <w:rFonts w:ascii="Calibri" w:hAnsi="Calibri"/>
          <w:b w:val="0"/>
          <w:i/>
          <w:strike w:val="0"/>
          <w:sz w:val="20"/>
          <w:u w:val="none"/>
        </w:rPr>
        <w:t>amber</w:t>
      </w:r>
      <w:r>
        <w:rPr>
          <w:rFonts w:ascii="Calibri" w:hAnsi="Calibri"/>
          <w:b w:val="0"/>
          <w:i/>
          <w:strike w:val="0"/>
          <w:sz w:val="20"/>
          <w:u w:val="none"/>
        </w:rPr>
        <w:t>/</w:t>
      </w:r>
      <w:r>
        <w:rPr>
          <w:rFonts w:ascii="Calibri" w:hAnsi="Calibri"/>
          <w:b w:val="0"/>
          <w:i/>
          <w:strike w:val="0"/>
          <w:sz w:val="20"/>
          <w:u w:val="none"/>
        </w:rPr>
        <w:t>mexico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(</w:t>
      </w:r>
      <w:r>
        <w:rPr>
          <w:rFonts w:ascii="Calibri" w:hAnsi="Calibri"/>
          <w:b w:val="0"/>
          <w:i/>
          <w:strike w:val="0"/>
          <w:sz w:val="20"/>
          <w:u w:val="none"/>
        </w:rPr>
        <w:t>4</w:t>
      </w:r>
      <w:r>
        <w:rPr>
          <w:rFonts w:ascii="Calibri" w:hAnsi="Calibri"/>
          <w:b w:val="0"/>
          <w:i/>
          <w:strike w:val="0"/>
          <w:sz w:val="20"/>
          <w:u w:val="none"/>
        </w:rPr>
        <w:t>.</w:t>
      </w:r>
      <w:r>
        <w:rPr>
          <w:rFonts w:ascii="Calibri" w:hAnsi="Calibri"/>
          <w:b w:val="0"/>
          <w:i/>
          <w:strike w:val="0"/>
          <w:sz w:val="20"/>
          <w:u w:val="none"/>
        </w:rPr>
        <w:t>8</w:t>
      </w:r>
      <w:r>
        <w:rPr>
          <w:rFonts w:ascii="Calibri" w:hAnsi="Calibri"/>
          <w:b w:val="0"/>
          <w:i/>
          <w:strike w:val="0"/>
          <w:sz w:val="20"/>
          <w:u w:val="none"/>
        </w:rPr>
        <w:t>%</w:t>
      </w:r>
      <w:r>
        <w:rPr>
          <w:rFonts w:ascii="Calibri" w:hAnsi="Calibri"/>
          <w:b w:val="0"/>
          <w:i/>
          <w:strike w:val="0"/>
          <w:sz w:val="20"/>
          <w:u w:val="none"/>
        </w:rPr>
        <w:t>)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 xml:space="preserve">monopolio </w:t>
      </w:r>
      <w:r>
        <w:rPr>
          <w:rFonts w:ascii="Calibri" w:hAnsi="Calibri"/>
          <w:b w:val="0"/>
          <w:i/>
          <w:strike/>
          <w:color w:val="FF0000"/>
          <w:sz w:val="20"/>
          <w:u w:val="none"/>
        </w:rPr>
        <w:t>lager/mexico (5%)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 xml:space="preserve">monopolio ipa </w:t>
      </w:r>
      <w:r>
        <w:rPr>
          <w:rFonts w:ascii="Calibri" w:hAnsi="Calibri"/>
          <w:b w:val="0"/>
          <w:i/>
          <w:strike/>
          <w:color w:val="FF0000"/>
          <w:sz w:val="20"/>
          <w:u w:val="none"/>
        </w:rPr>
        <w:t>ipa especial/mexico (6.2%)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negra modelo </w:t>
      </w:r>
      <w:r>
        <w:rPr>
          <w:rFonts w:ascii="Calibri" w:hAnsi="Calibri"/>
          <w:b w:val="0"/>
          <w:i/>
          <w:strike w:val="0"/>
          <w:sz w:val="20"/>
          <w:u w:val="none"/>
        </w:rPr>
        <w:t>dunkel</w:t>
      </w:r>
      <w:r>
        <w:rPr>
          <w:rFonts w:ascii="Calibri" w:hAnsi="Calibri"/>
          <w:b w:val="0"/>
          <w:i/>
          <w:strike w:val="0"/>
          <w:sz w:val="20"/>
          <w:u w:val="none"/>
        </w:rPr>
        <w:t>-</w:t>
      </w:r>
      <w:r>
        <w:rPr>
          <w:rFonts w:ascii="Calibri" w:hAnsi="Calibri"/>
          <w:b w:val="0"/>
          <w:i/>
          <w:strike w:val="0"/>
          <w:sz w:val="20"/>
          <w:u w:val="none"/>
        </w:rPr>
        <w:t>style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lager</w:t>
      </w:r>
      <w:r>
        <w:rPr>
          <w:rFonts w:ascii="Calibri" w:hAnsi="Calibri"/>
          <w:b w:val="0"/>
          <w:i/>
          <w:strike w:val="0"/>
          <w:sz w:val="20"/>
          <w:u w:val="none"/>
        </w:rPr>
        <w:t>/</w:t>
      </w:r>
      <w:r>
        <w:rPr>
          <w:rFonts w:ascii="Calibri" w:hAnsi="Calibri"/>
          <w:b w:val="0"/>
          <w:i/>
          <w:strike w:val="0"/>
          <w:sz w:val="20"/>
          <w:u w:val="none"/>
        </w:rPr>
        <w:t>mexico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(</w:t>
      </w:r>
      <w:r>
        <w:rPr>
          <w:rFonts w:ascii="Calibri" w:hAnsi="Calibri"/>
          <w:b w:val="0"/>
          <w:i/>
          <w:strike w:val="0"/>
          <w:sz w:val="20"/>
          <w:u w:val="none"/>
        </w:rPr>
        <w:t>5</w:t>
      </w:r>
      <w:r>
        <w:rPr>
          <w:rFonts w:ascii="Calibri" w:hAnsi="Calibri"/>
          <w:b w:val="0"/>
          <w:i/>
          <w:strike w:val="0"/>
          <w:sz w:val="20"/>
          <w:u w:val="none"/>
        </w:rPr>
        <w:t>.</w:t>
      </w:r>
      <w:r>
        <w:rPr>
          <w:rFonts w:ascii="Calibri" w:hAnsi="Calibri"/>
          <w:b w:val="0"/>
          <w:i/>
          <w:strike w:val="0"/>
          <w:sz w:val="20"/>
          <w:u w:val="none"/>
        </w:rPr>
        <w:t>4</w:t>
      </w:r>
      <w:r>
        <w:rPr>
          <w:rFonts w:ascii="Calibri" w:hAnsi="Calibri"/>
          <w:b w:val="0"/>
          <w:i/>
          <w:strike w:val="0"/>
          <w:sz w:val="20"/>
          <w:u w:val="none"/>
        </w:rPr>
        <w:t>%</w:t>
      </w:r>
      <w:r>
        <w:rPr>
          <w:rFonts w:ascii="Calibri" w:hAnsi="Calibri"/>
          <w:b w:val="0"/>
          <w:i/>
          <w:strike w:val="0"/>
          <w:sz w:val="20"/>
          <w:u w:val="none"/>
        </w:rPr>
        <w:t>)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soul mega “</w:t>
      </w:r>
      <w:r>
        <w:rPr>
          <w:rFonts w:ascii="Calibri" w:hAnsi="Calibri"/>
          <w:b w:val="0"/>
          <w:i/>
          <w:strike w:val="0"/>
          <w:sz w:val="20"/>
          <w:u w:val="none"/>
        </w:rPr>
        <w:t>metropolis</w:t>
      </w:r>
      <w:r>
        <w:rPr>
          <w:rFonts w:ascii="Calibri" w:hAnsi="Calibri"/>
          <w:b w:val="0"/>
          <w:i/>
          <w:strike w:val="0"/>
          <w:sz w:val="20"/>
          <w:u w:val="none"/>
        </w:rPr>
        <w:t>”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ipa</w:t>
      </w:r>
      <w:r>
        <w:rPr>
          <w:rFonts w:ascii="Calibri" w:hAnsi="Calibri"/>
          <w:b w:val="0"/>
          <w:i/>
          <w:strike w:val="0"/>
          <w:sz w:val="20"/>
          <w:u w:val="none"/>
        </w:rPr>
        <w:t>/</w:t>
      </w:r>
      <w:r>
        <w:rPr>
          <w:rFonts w:ascii="Calibri" w:hAnsi="Calibri"/>
          <w:b w:val="0"/>
          <w:i/>
          <w:strike w:val="0"/>
          <w:sz w:val="20"/>
          <w:u w:val="none"/>
        </w:rPr>
        <w:t>washington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dc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(</w:t>
      </w:r>
      <w:r>
        <w:rPr>
          <w:rFonts w:ascii="Calibri" w:hAnsi="Calibri"/>
          <w:b w:val="0"/>
          <w:i/>
          <w:strike w:val="0"/>
          <w:sz w:val="20"/>
          <w:u w:val="none"/>
        </w:rPr>
        <w:t>6</w:t>
      </w:r>
      <w:r>
        <w:rPr>
          <w:rFonts w:ascii="Calibri" w:hAnsi="Calibri"/>
          <w:b w:val="0"/>
          <w:i/>
          <w:strike w:val="0"/>
          <w:sz w:val="20"/>
          <w:u w:val="none"/>
        </w:rPr>
        <w:t>%</w:t>
      </w:r>
      <w:r>
        <w:rPr>
          <w:rFonts w:ascii="Calibri" w:hAnsi="Calibri"/>
          <w:b w:val="0"/>
          <w:i/>
          <w:strike w:val="0"/>
          <w:sz w:val="20"/>
          <w:u w:val="none"/>
        </w:rPr>
        <w:t>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FOOD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Campechano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suadero braised brisket, pork chorizo, molcajete salsa, pico de gallo, cilantro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Cotija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Truffle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Fries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poblano tartar, pickled chilies, cotija cheese D,G,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Tostada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Hongos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adobo mushrooms, spicy bean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puree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purée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citrus slaw G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Birria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Taco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braised barbacoa, guajillo peanut sauce, pico de gallo, salsa verde G, N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Pollo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spicy chipotle,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chihuahua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Chihuahua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cheese, green sauce D, G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Carnitas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salsa verde, pickled onions, habanero mayo D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Street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Medallions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grilled, spicy mayo, cotija cheese,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tajin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tajín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bacon D 10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57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5943600" cy="238125"/>
          <wp:effectExtent b="0" l="0" r="0" t="0"/>
          <wp:docPr id="205959258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897432" cy="1138261"/>
          <wp:effectExtent b="0" l="0" r="0" t="0"/>
          <wp:docPr id="205959258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●"/>
      <w:lvlJc w:val="left"/>
      <w:pPr>
        <w:ind w:left="23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 w:val="1"/>
    <w:rsid w:val="000A639C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B50C74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FB7A37"/>
    <w:rPr>
      <w:color w:val="605e5c"/>
      <w:shd w:color="auto" w:fill="e1dfdd" w:val="clear"/>
    </w:rPr>
  </w:style>
  <w:style w:type="character" w:styleId="Heading2Char" w:customStyle="1">
    <w:name w:val="Heading 2 Char"/>
    <w:basedOn w:val="DefaultParagraphFont"/>
    <w:link w:val="Heading2"/>
    <w:uiPriority w:val="9"/>
    <w:rsid w:val="007339B9"/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whitespace-pre-wrap" w:customStyle="1">
    <w:name w:val="whitespace-pre-wrap"/>
    <w:basedOn w:val="Normal"/>
    <w:rsid w:val="007339B9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gQ4fyyM1nrEqceXlKDEWdFMThQ==">CgMxLjA4AHIhMXU3dE5uSTloVzFheG9HYzZvWmZUQnlsRWlpd0hJbms5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2025-03-12T18:41:00Z</dcterms:created>
  <dc:creator>Melissa Kelly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